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E35F" w14:textId="0144DBC0" w:rsidR="001E637F" w:rsidRPr="001E637F"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Jersey Reds</w:t>
      </w:r>
      <w:r w:rsidR="002471A3">
        <w:rPr>
          <w:rFonts w:ascii="Arial" w:hAnsi="Arial" w:cs="Arial"/>
          <w:b/>
          <w:sz w:val="22"/>
          <w:szCs w:val="22"/>
          <w:lang w:val="en-GB"/>
        </w:rPr>
        <w:t xml:space="preserve"> </w:t>
      </w:r>
      <w:r w:rsidRPr="001E637F">
        <w:rPr>
          <w:rFonts w:ascii="Arial" w:hAnsi="Arial" w:cs="Arial"/>
          <w:b/>
          <w:sz w:val="22"/>
          <w:szCs w:val="22"/>
          <w:lang w:val="en-GB"/>
        </w:rPr>
        <w:t>(Jersey Rugby Football Club)</w:t>
      </w:r>
      <w:r w:rsidR="00B6491E" w:rsidRPr="00B6491E">
        <w:rPr>
          <w:rFonts w:ascii="Arial" w:hAnsi="Arial" w:cs="Arial"/>
          <w:b/>
          <w:sz w:val="22"/>
          <w:szCs w:val="22"/>
          <w:lang w:val="en-GB"/>
        </w:rPr>
        <w:t xml:space="preserve"> </w:t>
      </w:r>
      <w:r w:rsidR="00B6491E">
        <w:rPr>
          <w:rFonts w:ascii="Arial" w:hAnsi="Arial" w:cs="Arial"/>
          <w:b/>
          <w:sz w:val="22"/>
          <w:szCs w:val="22"/>
          <w:lang w:val="en-GB"/>
        </w:rPr>
        <w:t>Minis and Juniors</w:t>
      </w:r>
    </w:p>
    <w:p w14:paraId="038CC1E1" w14:textId="35CC1F4D" w:rsidR="00266FDB" w:rsidRDefault="002471A3"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Managing Challenging Behaviour</w:t>
      </w:r>
      <w:r w:rsidR="001E637F" w:rsidRPr="001E637F">
        <w:rPr>
          <w:rFonts w:ascii="Arial" w:hAnsi="Arial" w:cs="Arial"/>
          <w:b/>
          <w:sz w:val="22"/>
          <w:szCs w:val="22"/>
          <w:lang w:val="en-GB"/>
        </w:rPr>
        <w:t xml:space="preserve"> </w:t>
      </w:r>
      <w:r>
        <w:rPr>
          <w:rFonts w:ascii="Arial" w:hAnsi="Arial" w:cs="Arial"/>
          <w:b/>
          <w:sz w:val="22"/>
          <w:szCs w:val="22"/>
          <w:lang w:val="en-GB"/>
        </w:rPr>
        <w:t>Guidance</w:t>
      </w:r>
    </w:p>
    <w:p w14:paraId="49F68CB6" w14:textId="77777777" w:rsidR="001E637F" w:rsidRPr="001E637F" w:rsidRDefault="001E637F" w:rsidP="001E637F">
      <w:pPr>
        <w:pStyle w:val="NoSpacing"/>
        <w:spacing w:line="276" w:lineRule="auto"/>
        <w:ind w:right="282"/>
        <w:jc w:val="center"/>
        <w:rPr>
          <w:rFonts w:ascii="Arial" w:hAnsi="Arial" w:cs="Arial"/>
          <w:b/>
          <w:sz w:val="22"/>
          <w:szCs w:val="22"/>
          <w:lang w:val="en-GB"/>
        </w:rPr>
      </w:pPr>
    </w:p>
    <w:p w14:paraId="1280EFE5" w14:textId="77777777" w:rsidR="001E637F" w:rsidRPr="001E637F" w:rsidRDefault="001E637F" w:rsidP="001E637F">
      <w:pPr>
        <w:pStyle w:val="NoSpacing"/>
        <w:spacing w:line="276" w:lineRule="auto"/>
        <w:ind w:right="282"/>
        <w:rPr>
          <w:rFonts w:ascii="Arial" w:hAnsi="Arial" w:cs="Arial"/>
          <w:sz w:val="22"/>
          <w:szCs w:val="22"/>
          <w:lang w:val="en-GB"/>
        </w:rPr>
      </w:pPr>
    </w:p>
    <w:p w14:paraId="777FEC7F" w14:textId="71DCD536" w:rsidR="001E637F" w:rsidRDefault="65FF778E" w:rsidP="001E637F">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Jersey Rugby Football Club Minis and Juniors (referred to as ‘the M&amp;Js’ herein) acknowledges its responsibility to safeguard the welfare of all children involved in the M&amp;Js from harm. </w:t>
      </w:r>
    </w:p>
    <w:p w14:paraId="43337213" w14:textId="77777777" w:rsidR="002471A3" w:rsidRDefault="002471A3" w:rsidP="002471A3">
      <w:pPr>
        <w:pStyle w:val="NoSpacing"/>
        <w:spacing w:line="276" w:lineRule="auto"/>
        <w:ind w:left="720" w:right="282"/>
        <w:jc w:val="both"/>
        <w:rPr>
          <w:rFonts w:ascii="Arial" w:hAnsi="Arial" w:cs="Arial"/>
          <w:sz w:val="22"/>
          <w:szCs w:val="22"/>
          <w:lang w:val="en-GB"/>
        </w:rPr>
      </w:pPr>
    </w:p>
    <w:p w14:paraId="18D38903" w14:textId="5D051E16" w:rsidR="002471A3" w:rsidRDefault="65FF778E" w:rsidP="001E637F">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There will be times when members of the paid and volunteer workforce will have to deal with children’s challenging behaviour. The RFU are currently reviewing their guidance regarding managing challenging behaviour. </w:t>
      </w:r>
    </w:p>
    <w:p w14:paraId="0CACA3CD" w14:textId="77777777" w:rsidR="002471A3" w:rsidRDefault="002471A3" w:rsidP="002471A3">
      <w:pPr>
        <w:pStyle w:val="ListParagraph"/>
        <w:rPr>
          <w:rFonts w:ascii="Arial" w:hAnsi="Arial" w:cs="Arial"/>
          <w:sz w:val="22"/>
          <w:szCs w:val="22"/>
          <w:lang w:val="en-GB"/>
        </w:rPr>
      </w:pPr>
    </w:p>
    <w:p w14:paraId="78A27D44" w14:textId="36472706" w:rsidR="002471A3" w:rsidRDefault="002471A3" w:rsidP="002471A3">
      <w:pPr>
        <w:pStyle w:val="NoSpacing"/>
        <w:numPr>
          <w:ilvl w:val="0"/>
          <w:numId w:val="1"/>
        </w:numPr>
        <w:spacing w:line="276" w:lineRule="auto"/>
        <w:ind w:right="282"/>
        <w:jc w:val="both"/>
        <w:rPr>
          <w:rFonts w:ascii="Arial" w:hAnsi="Arial" w:cs="Arial"/>
          <w:sz w:val="22"/>
          <w:szCs w:val="22"/>
          <w:lang w:val="en-GB"/>
        </w:rPr>
      </w:pPr>
      <w:r w:rsidRPr="002471A3">
        <w:rPr>
          <w:rFonts w:ascii="Arial" w:hAnsi="Arial" w:cs="Arial"/>
          <w:sz w:val="22"/>
          <w:szCs w:val="22"/>
          <w:lang w:val="en-GB"/>
        </w:rPr>
        <w:t>Autism, Aspergers, Dyspraxia, ADD and ADHD are being more widely recognised and diagnosed and it is increasingly possible that clubs will have children affected by one or more among</w:t>
      </w:r>
      <w:r>
        <w:rPr>
          <w:rFonts w:ascii="Arial" w:hAnsi="Arial" w:cs="Arial"/>
          <w:sz w:val="22"/>
          <w:szCs w:val="22"/>
          <w:lang w:val="en-GB"/>
        </w:rPr>
        <w:t xml:space="preserve">st their players and members. </w:t>
      </w:r>
      <w:r w:rsidRPr="002471A3">
        <w:rPr>
          <w:rFonts w:ascii="Arial" w:hAnsi="Arial" w:cs="Arial"/>
          <w:sz w:val="22"/>
          <w:szCs w:val="22"/>
          <w:lang w:val="en-GB"/>
        </w:rPr>
        <w:t>It should not be seen as a bar to playing rugby and indeed competitive sports can often improve a child’s behaviour.</w:t>
      </w:r>
    </w:p>
    <w:p w14:paraId="3640C6FE" w14:textId="77777777" w:rsidR="002471A3" w:rsidRDefault="002471A3" w:rsidP="002471A3">
      <w:pPr>
        <w:pStyle w:val="ListParagraph"/>
        <w:rPr>
          <w:rFonts w:ascii="Arial" w:hAnsi="Arial" w:cs="Arial"/>
          <w:sz w:val="22"/>
          <w:szCs w:val="22"/>
          <w:lang w:val="en-GB"/>
        </w:rPr>
      </w:pPr>
    </w:p>
    <w:p w14:paraId="62B0DDFB" w14:textId="3FEC7599" w:rsidR="002471A3"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The M&amp;Js will try and do everything possible for children with these conditions to be able to play rugby; listening to the parents and learning from their experience is an important part of this.</w:t>
      </w:r>
    </w:p>
    <w:p w14:paraId="64FC8714" w14:textId="77777777" w:rsidR="00794776" w:rsidRDefault="00794776" w:rsidP="00794776">
      <w:pPr>
        <w:pStyle w:val="ListParagraph"/>
        <w:rPr>
          <w:rFonts w:ascii="Arial" w:hAnsi="Arial" w:cs="Arial"/>
          <w:sz w:val="22"/>
          <w:szCs w:val="22"/>
          <w:lang w:val="en-GB"/>
        </w:rPr>
      </w:pPr>
    </w:p>
    <w:p w14:paraId="489F1D9B" w14:textId="77777777" w:rsidR="00794776" w:rsidRDefault="002471A3" w:rsidP="00794776">
      <w:pPr>
        <w:pStyle w:val="NoSpacing"/>
        <w:numPr>
          <w:ilvl w:val="0"/>
          <w:numId w:val="1"/>
        </w:numPr>
        <w:spacing w:line="276" w:lineRule="auto"/>
        <w:ind w:right="282"/>
        <w:jc w:val="both"/>
        <w:rPr>
          <w:rFonts w:ascii="Arial" w:hAnsi="Arial" w:cs="Arial"/>
          <w:sz w:val="22"/>
          <w:szCs w:val="22"/>
          <w:lang w:val="en-GB"/>
        </w:rPr>
      </w:pPr>
      <w:r w:rsidRPr="00794776">
        <w:rPr>
          <w:rFonts w:ascii="Arial" w:hAnsi="Arial" w:cs="Arial"/>
          <w:sz w:val="22"/>
          <w:szCs w:val="22"/>
          <w:lang w:val="en-GB"/>
        </w:rPr>
        <w:t xml:space="preserve">These guidelines aim to promote good practice and to encourage a proactive response to supporting children to </w:t>
      </w:r>
      <w:r w:rsidR="00794776">
        <w:rPr>
          <w:rFonts w:ascii="Arial" w:hAnsi="Arial" w:cs="Arial"/>
          <w:sz w:val="22"/>
          <w:szCs w:val="22"/>
          <w:lang w:val="en-GB"/>
        </w:rPr>
        <w:t xml:space="preserve">manage their own behaviour. </w:t>
      </w:r>
      <w:r w:rsidRPr="00794776">
        <w:rPr>
          <w:rFonts w:ascii="Arial" w:hAnsi="Arial" w:cs="Arial"/>
          <w:sz w:val="22"/>
          <w:szCs w:val="22"/>
          <w:lang w:val="en-GB"/>
        </w:rPr>
        <w:t xml:space="preserve">They suggest some strategies and sanctions which can be used and also identify unacceptable sanctions or interventions which must never be used by staff or volunteers.   </w:t>
      </w:r>
    </w:p>
    <w:p w14:paraId="1B3F9D00" w14:textId="77777777" w:rsidR="00794776" w:rsidRDefault="00794776" w:rsidP="00794776">
      <w:pPr>
        <w:pStyle w:val="ListParagraph"/>
        <w:rPr>
          <w:rFonts w:ascii="Arial" w:hAnsi="Arial" w:cs="Arial"/>
          <w:sz w:val="22"/>
          <w:szCs w:val="22"/>
          <w:lang w:val="en-GB"/>
        </w:rPr>
      </w:pPr>
    </w:p>
    <w:p w14:paraId="5183D1FA" w14:textId="6D684785" w:rsidR="002471A3" w:rsidRDefault="65FF778E" w:rsidP="00794776">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To assist the paid and volunteer workforce these guidelines must be followed and read in conjunction with all the M&amp;Js’ policies and guidelines and where relevant RFU policy and guidance. </w:t>
      </w:r>
    </w:p>
    <w:p w14:paraId="2A2D34DB" w14:textId="77777777" w:rsidR="00794776" w:rsidRDefault="00794776" w:rsidP="00794776">
      <w:pPr>
        <w:pStyle w:val="ListParagraph"/>
        <w:rPr>
          <w:rFonts w:ascii="Arial" w:hAnsi="Arial" w:cs="Arial"/>
          <w:sz w:val="22"/>
          <w:szCs w:val="22"/>
          <w:lang w:val="en-GB"/>
        </w:rPr>
      </w:pPr>
    </w:p>
    <w:p w14:paraId="2BA6ED3B" w14:textId="288E0857" w:rsidR="00794776" w:rsidRDefault="00794776" w:rsidP="00794776">
      <w:pPr>
        <w:pStyle w:val="NoSpacing"/>
        <w:numPr>
          <w:ilvl w:val="0"/>
          <w:numId w:val="1"/>
        </w:numPr>
        <w:spacing w:line="276" w:lineRule="auto"/>
        <w:ind w:right="282"/>
        <w:jc w:val="both"/>
        <w:rPr>
          <w:rFonts w:ascii="Arial" w:hAnsi="Arial" w:cs="Arial"/>
          <w:sz w:val="22"/>
          <w:szCs w:val="22"/>
          <w:lang w:val="en-GB"/>
        </w:rPr>
      </w:pPr>
      <w:r w:rsidRPr="002471A3">
        <w:rPr>
          <w:rFonts w:ascii="Arial" w:hAnsi="Arial" w:cs="Arial"/>
          <w:sz w:val="22"/>
          <w:szCs w:val="22"/>
          <w:lang w:val="en-GB"/>
        </w:rPr>
        <w:t>The guidelines are based o</w:t>
      </w:r>
      <w:r>
        <w:rPr>
          <w:rFonts w:ascii="Arial" w:hAnsi="Arial" w:cs="Arial"/>
          <w:sz w:val="22"/>
          <w:szCs w:val="22"/>
          <w:lang w:val="en-GB"/>
        </w:rPr>
        <w:t xml:space="preserve">n the following principles:    </w:t>
      </w:r>
      <w:r w:rsidRPr="002471A3">
        <w:rPr>
          <w:rFonts w:ascii="Arial" w:hAnsi="Arial" w:cs="Arial"/>
          <w:sz w:val="22"/>
          <w:szCs w:val="22"/>
          <w:lang w:val="en-GB"/>
        </w:rPr>
        <w:t xml:space="preserve">  </w:t>
      </w:r>
    </w:p>
    <w:p w14:paraId="55C1F7B9" w14:textId="77777777" w:rsidR="00794776" w:rsidRDefault="00794776" w:rsidP="00794776">
      <w:pPr>
        <w:pStyle w:val="ListParagraph"/>
        <w:rPr>
          <w:rFonts w:ascii="Arial" w:hAnsi="Arial" w:cs="Arial"/>
          <w:sz w:val="22"/>
          <w:szCs w:val="22"/>
          <w:lang w:val="en-GB"/>
        </w:rPr>
      </w:pPr>
    </w:p>
    <w:p w14:paraId="242841B4" w14:textId="44BEEA1F" w:rsidR="00794776" w:rsidRDefault="00794776" w:rsidP="00794776">
      <w:pPr>
        <w:pStyle w:val="NoSpacing"/>
        <w:numPr>
          <w:ilvl w:val="0"/>
          <w:numId w:val="4"/>
        </w:numPr>
        <w:spacing w:line="276" w:lineRule="auto"/>
        <w:ind w:right="282"/>
        <w:jc w:val="both"/>
        <w:rPr>
          <w:rFonts w:ascii="Arial" w:hAnsi="Arial" w:cs="Arial"/>
          <w:sz w:val="22"/>
          <w:szCs w:val="22"/>
          <w:lang w:val="en-GB"/>
        </w:rPr>
      </w:pPr>
      <w:r w:rsidRPr="002471A3">
        <w:rPr>
          <w:rFonts w:ascii="Arial" w:hAnsi="Arial" w:cs="Arial"/>
          <w:sz w:val="22"/>
          <w:szCs w:val="22"/>
          <w:lang w:val="en-GB"/>
        </w:rPr>
        <w:t xml:space="preserve">The welfare </w:t>
      </w:r>
      <w:r>
        <w:rPr>
          <w:rFonts w:ascii="Arial" w:hAnsi="Arial" w:cs="Arial"/>
          <w:sz w:val="22"/>
          <w:szCs w:val="22"/>
          <w:lang w:val="en-GB"/>
        </w:rPr>
        <w:t xml:space="preserve">and safety </w:t>
      </w:r>
      <w:r w:rsidRPr="002471A3">
        <w:rPr>
          <w:rFonts w:ascii="Arial" w:hAnsi="Arial" w:cs="Arial"/>
          <w:sz w:val="22"/>
          <w:szCs w:val="22"/>
          <w:lang w:val="en-GB"/>
        </w:rPr>
        <w:t>of the child</w:t>
      </w:r>
      <w:r>
        <w:rPr>
          <w:rFonts w:ascii="Arial" w:hAnsi="Arial" w:cs="Arial"/>
          <w:sz w:val="22"/>
          <w:szCs w:val="22"/>
          <w:lang w:val="en-GB"/>
        </w:rPr>
        <w:t>/children</w:t>
      </w:r>
      <w:r w:rsidRPr="002471A3">
        <w:rPr>
          <w:rFonts w:ascii="Arial" w:hAnsi="Arial" w:cs="Arial"/>
          <w:sz w:val="22"/>
          <w:szCs w:val="22"/>
          <w:lang w:val="en-GB"/>
        </w:rPr>
        <w:t xml:space="preserve"> is the</w:t>
      </w:r>
      <w:r>
        <w:rPr>
          <w:rFonts w:ascii="Arial" w:hAnsi="Arial" w:cs="Arial"/>
          <w:sz w:val="22"/>
          <w:szCs w:val="22"/>
          <w:lang w:val="en-GB"/>
        </w:rPr>
        <w:t xml:space="preserve"> paramount consideration.    </w:t>
      </w:r>
    </w:p>
    <w:p w14:paraId="7CEBD803" w14:textId="67EF167D" w:rsidR="00794776" w:rsidRDefault="00794776" w:rsidP="00794776">
      <w:pPr>
        <w:pStyle w:val="NoSpacing"/>
        <w:numPr>
          <w:ilvl w:val="0"/>
          <w:numId w:val="4"/>
        </w:numPr>
        <w:spacing w:line="276" w:lineRule="auto"/>
        <w:ind w:right="282"/>
        <w:jc w:val="both"/>
        <w:rPr>
          <w:rFonts w:ascii="Arial" w:hAnsi="Arial" w:cs="Arial"/>
          <w:sz w:val="22"/>
          <w:szCs w:val="22"/>
          <w:lang w:val="en-GB"/>
        </w:rPr>
      </w:pPr>
      <w:r w:rsidRPr="002471A3">
        <w:rPr>
          <w:rFonts w:ascii="Arial" w:hAnsi="Arial" w:cs="Arial"/>
          <w:sz w:val="22"/>
          <w:szCs w:val="22"/>
          <w:lang w:val="en-GB"/>
        </w:rPr>
        <w:lastRenderedPageBreak/>
        <w:t xml:space="preserve">Children must never be subject to any form of treatment that is harmful, abusive, humiliating or degrading.    </w:t>
      </w:r>
    </w:p>
    <w:p w14:paraId="5A3EB723" w14:textId="77777777" w:rsidR="00794776" w:rsidRDefault="00794776" w:rsidP="00794776">
      <w:pPr>
        <w:pStyle w:val="NoSpacing"/>
        <w:spacing w:line="276" w:lineRule="auto"/>
        <w:ind w:left="720" w:right="282"/>
        <w:jc w:val="both"/>
        <w:rPr>
          <w:rFonts w:ascii="Arial" w:hAnsi="Arial" w:cs="Arial"/>
          <w:sz w:val="22"/>
          <w:szCs w:val="22"/>
          <w:lang w:val="en-GB"/>
        </w:rPr>
      </w:pPr>
    </w:p>
    <w:p w14:paraId="4715DCEE" w14:textId="0BCF235E" w:rsidR="00794776" w:rsidRDefault="00794776" w:rsidP="00794776">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Some</w:t>
      </w:r>
      <w:r w:rsidRPr="002471A3">
        <w:rPr>
          <w:rFonts w:ascii="Arial" w:hAnsi="Arial" w:cs="Arial"/>
          <w:sz w:val="22"/>
          <w:szCs w:val="22"/>
          <w:lang w:val="en-GB"/>
        </w:rPr>
        <w:t xml:space="preserve"> children exhibit challenging behaviour as a result of specific circumstances, e.g. a medical or psychological condition and staff/volunteers who deliver sports activities to children may, on occasions, be required to deal with a child’s challenging behaviour.    </w:t>
      </w:r>
    </w:p>
    <w:p w14:paraId="248C9049" w14:textId="77777777" w:rsidR="00794776" w:rsidRDefault="00794776" w:rsidP="00794776">
      <w:pPr>
        <w:pStyle w:val="NoSpacing"/>
        <w:spacing w:line="276" w:lineRule="auto"/>
        <w:ind w:left="720" w:right="282"/>
        <w:jc w:val="both"/>
        <w:rPr>
          <w:rFonts w:ascii="Arial" w:hAnsi="Arial" w:cs="Arial"/>
          <w:sz w:val="22"/>
          <w:szCs w:val="22"/>
          <w:lang w:val="en-GB"/>
        </w:rPr>
      </w:pPr>
    </w:p>
    <w:p w14:paraId="37A5869C" w14:textId="77777777" w:rsidR="00794776" w:rsidRDefault="00794776" w:rsidP="00794776">
      <w:pPr>
        <w:pStyle w:val="NoSpacing"/>
        <w:numPr>
          <w:ilvl w:val="0"/>
          <w:numId w:val="1"/>
        </w:numPr>
        <w:spacing w:line="276" w:lineRule="auto"/>
        <w:ind w:right="282"/>
        <w:jc w:val="both"/>
        <w:rPr>
          <w:rFonts w:ascii="Arial" w:hAnsi="Arial" w:cs="Arial"/>
          <w:sz w:val="22"/>
          <w:szCs w:val="22"/>
          <w:lang w:val="en-GB"/>
        </w:rPr>
      </w:pPr>
      <w:r w:rsidRPr="002471A3">
        <w:rPr>
          <w:rFonts w:ascii="Arial" w:hAnsi="Arial" w:cs="Arial"/>
          <w:sz w:val="22"/>
          <w:szCs w:val="22"/>
          <w:lang w:val="en-GB"/>
        </w:rPr>
        <w:t xml:space="preserve">When children are identified as having additional needs or behaviours that are likely to require additional supervision, specialist expertise or support, this should be discussed with parents/carers and where appropriate young people to ensure that an appropriate approach is agreed.    </w:t>
      </w:r>
    </w:p>
    <w:p w14:paraId="0AF91329" w14:textId="77777777" w:rsidR="00794776" w:rsidRDefault="00794776" w:rsidP="00794776">
      <w:pPr>
        <w:pStyle w:val="ListParagraph"/>
        <w:rPr>
          <w:rFonts w:ascii="Arial" w:hAnsi="Arial" w:cs="Arial"/>
          <w:sz w:val="22"/>
          <w:szCs w:val="22"/>
          <w:lang w:val="en-GB"/>
        </w:rPr>
      </w:pPr>
    </w:p>
    <w:p w14:paraId="26BCF4C6" w14:textId="548CAA75" w:rsidR="00794776"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If required, additional support and advice should be obtained from either the club Safeguarding Officer or/and external agencies such as Children’s Services etc.                                                                      </w:t>
      </w:r>
    </w:p>
    <w:p w14:paraId="2E89F651" w14:textId="77777777" w:rsidR="00794776" w:rsidRDefault="00794776" w:rsidP="00794776">
      <w:pPr>
        <w:pStyle w:val="ListParagraph"/>
        <w:rPr>
          <w:rFonts w:ascii="Arial" w:hAnsi="Arial" w:cs="Arial"/>
          <w:sz w:val="22"/>
          <w:szCs w:val="22"/>
          <w:lang w:val="en-GB"/>
        </w:rPr>
      </w:pPr>
    </w:p>
    <w:p w14:paraId="3A9AA883" w14:textId="33742F22" w:rsidR="00794776"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Sport can make a significant contribution to improving the life experience and outcomes for all children and young people. Every child should be supported to participate and, only in exceptional circumstances where the safety of a child or of other children cannot be maintained, should a child be excluded from M&amp;Js activities.   </w:t>
      </w:r>
    </w:p>
    <w:p w14:paraId="01FCF7E4" w14:textId="77777777" w:rsidR="00794776" w:rsidRDefault="00794776" w:rsidP="00794776">
      <w:pPr>
        <w:pStyle w:val="ListParagraph"/>
        <w:rPr>
          <w:rFonts w:ascii="Arial" w:hAnsi="Arial" w:cs="Arial"/>
          <w:sz w:val="22"/>
          <w:szCs w:val="22"/>
          <w:lang w:val="en-GB"/>
        </w:rPr>
      </w:pPr>
    </w:p>
    <w:p w14:paraId="0C059773" w14:textId="02D18CF7" w:rsidR="00794776" w:rsidRDefault="002471A3" w:rsidP="002471A3">
      <w:pPr>
        <w:pStyle w:val="NoSpacing"/>
        <w:numPr>
          <w:ilvl w:val="0"/>
          <w:numId w:val="1"/>
        </w:numPr>
        <w:spacing w:line="276" w:lineRule="auto"/>
        <w:ind w:right="282"/>
        <w:jc w:val="both"/>
        <w:rPr>
          <w:rFonts w:ascii="Arial" w:hAnsi="Arial" w:cs="Arial"/>
          <w:sz w:val="22"/>
          <w:szCs w:val="22"/>
          <w:lang w:val="en-GB"/>
        </w:rPr>
      </w:pPr>
      <w:r w:rsidRPr="00794776">
        <w:rPr>
          <w:rFonts w:ascii="Arial" w:hAnsi="Arial" w:cs="Arial"/>
          <w:sz w:val="22"/>
          <w:szCs w:val="22"/>
          <w:lang w:val="en-GB"/>
        </w:rPr>
        <w:t>Good coaching practice requires planning sessions around the group as a whole but also involves taking into consideration the needs of each individual</w:t>
      </w:r>
      <w:r w:rsidR="00794776">
        <w:rPr>
          <w:rFonts w:ascii="Arial" w:hAnsi="Arial" w:cs="Arial"/>
          <w:sz w:val="22"/>
          <w:szCs w:val="22"/>
          <w:lang w:val="en-GB"/>
        </w:rPr>
        <w:t xml:space="preserve"> athlete within that group.  </w:t>
      </w:r>
      <w:r w:rsidRPr="00794776">
        <w:rPr>
          <w:rFonts w:ascii="Arial" w:hAnsi="Arial" w:cs="Arial"/>
          <w:sz w:val="22"/>
          <w:szCs w:val="22"/>
          <w:lang w:val="en-GB"/>
        </w:rPr>
        <w:t xml:space="preserve">As part of session planning, coaches should consider whether any members of the group have presented in the past or are likely to present any difficulties in relation to the tasks involved, the other participants or the environment.    </w:t>
      </w:r>
    </w:p>
    <w:p w14:paraId="2846C501" w14:textId="77777777" w:rsidR="00794776" w:rsidRDefault="00794776" w:rsidP="00794776">
      <w:pPr>
        <w:pStyle w:val="ListParagraph"/>
        <w:rPr>
          <w:rFonts w:ascii="Arial" w:hAnsi="Arial" w:cs="Arial"/>
          <w:sz w:val="22"/>
          <w:szCs w:val="22"/>
          <w:lang w:val="en-GB"/>
        </w:rPr>
      </w:pPr>
    </w:p>
    <w:p w14:paraId="616AD6BF" w14:textId="5CD1CB70" w:rsidR="00794776"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Where staff/volunteers identify potential risks, strategies to manage those risks should be agreed in advance of the session, event or activity. The planning should also identify the appropriate number of adults required to safely manage and support the session, including being able to adequately respond to any challenging behaviour and to safeguard other members of the group and the staff/ volunteers involved.    </w:t>
      </w:r>
    </w:p>
    <w:p w14:paraId="1EDC16F8" w14:textId="77777777" w:rsidR="00794776" w:rsidRDefault="00794776" w:rsidP="00794776">
      <w:pPr>
        <w:pStyle w:val="ListParagraph"/>
        <w:rPr>
          <w:rFonts w:ascii="Arial" w:hAnsi="Arial" w:cs="Arial"/>
          <w:sz w:val="22"/>
          <w:szCs w:val="22"/>
          <w:lang w:val="en-GB"/>
        </w:rPr>
      </w:pPr>
    </w:p>
    <w:p w14:paraId="6575C477" w14:textId="0B410305" w:rsidR="00794776"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lastRenderedPageBreak/>
        <w:t xml:space="preserve">The M&amp;Js will seek to work in partnership with parents/carers, and where necessary external agencies, to ensure that a child or young person can be supported to participate safely.   </w:t>
      </w:r>
    </w:p>
    <w:p w14:paraId="5DD77BCD" w14:textId="77777777" w:rsidR="00794776" w:rsidRDefault="00794776" w:rsidP="00794776">
      <w:pPr>
        <w:pStyle w:val="ListParagraph"/>
        <w:rPr>
          <w:rFonts w:ascii="Arial" w:hAnsi="Arial" w:cs="Arial"/>
          <w:sz w:val="22"/>
          <w:szCs w:val="22"/>
          <w:lang w:val="en-GB"/>
        </w:rPr>
      </w:pPr>
    </w:p>
    <w:p w14:paraId="6E129697" w14:textId="060A1F18" w:rsidR="00794776"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Staff, volunteers, children, young people and parents/carers, by joining the Jersey Rugby Football </w:t>
      </w:r>
      <w:r w:rsidRPr="00AE7112">
        <w:rPr>
          <w:rFonts w:ascii="Arial" w:hAnsi="Arial" w:cs="Arial"/>
          <w:sz w:val="22"/>
          <w:szCs w:val="22"/>
          <w:lang w:val="en-GB"/>
        </w:rPr>
        <w:t>Club, agree to the RFU codes of conduct.  A range of sanctions will be utilised by the Club’s Disciplinary Committee which may be applied in response to unacceptable behaviour if deemed appropriate by the Committee. This may include, in some circumstances, referral to the RFU.</w:t>
      </w:r>
      <w:r w:rsidRPr="65FF778E">
        <w:rPr>
          <w:rFonts w:ascii="Arial" w:hAnsi="Arial" w:cs="Arial"/>
          <w:sz w:val="22"/>
          <w:szCs w:val="22"/>
          <w:lang w:val="en-GB"/>
        </w:rPr>
        <w:t xml:space="preserve">          </w:t>
      </w:r>
    </w:p>
    <w:p w14:paraId="6DB77E23" w14:textId="77777777" w:rsidR="00794776" w:rsidRDefault="00794776" w:rsidP="00794776">
      <w:pPr>
        <w:pStyle w:val="ListParagraph"/>
        <w:rPr>
          <w:rFonts w:ascii="Arial" w:hAnsi="Arial" w:cs="Arial"/>
          <w:sz w:val="22"/>
          <w:szCs w:val="22"/>
          <w:lang w:val="en-GB"/>
        </w:rPr>
      </w:pPr>
    </w:p>
    <w:p w14:paraId="0912E88C" w14:textId="77777777" w:rsidR="00B6491E" w:rsidRDefault="002471A3" w:rsidP="002471A3">
      <w:pPr>
        <w:pStyle w:val="NoSpacing"/>
        <w:numPr>
          <w:ilvl w:val="0"/>
          <w:numId w:val="1"/>
        </w:numPr>
        <w:spacing w:line="276" w:lineRule="auto"/>
        <w:ind w:right="282"/>
        <w:jc w:val="both"/>
        <w:rPr>
          <w:rFonts w:ascii="Arial" w:hAnsi="Arial" w:cs="Arial"/>
          <w:sz w:val="22"/>
          <w:szCs w:val="22"/>
          <w:lang w:val="en-GB"/>
        </w:rPr>
      </w:pPr>
      <w:r w:rsidRPr="00794776">
        <w:rPr>
          <w:rFonts w:ascii="Arial" w:hAnsi="Arial" w:cs="Arial"/>
          <w:sz w:val="22"/>
          <w:szCs w:val="22"/>
          <w:lang w:val="en-GB"/>
        </w:rPr>
        <w:t xml:space="preserve">Issues of behaviour and control should regularly be discussed with staff, volunteers, parents and children in the context of rights and responsibilities. This could be done at the start of the season, in advance of a trip away on tour, or at other intervals as deemed appropriate.    </w:t>
      </w:r>
    </w:p>
    <w:p w14:paraId="7B89B025" w14:textId="77777777" w:rsidR="00B6491E" w:rsidRDefault="00B6491E" w:rsidP="00B6491E">
      <w:pPr>
        <w:pStyle w:val="ListParagraph"/>
        <w:rPr>
          <w:rFonts w:ascii="Arial" w:hAnsi="Arial" w:cs="Arial"/>
          <w:sz w:val="22"/>
          <w:szCs w:val="22"/>
          <w:lang w:val="en-GB"/>
        </w:rPr>
      </w:pPr>
    </w:p>
    <w:p w14:paraId="5DA553F8" w14:textId="03B7FA18" w:rsidR="00B6491E" w:rsidRPr="00B6491E" w:rsidRDefault="002471A3" w:rsidP="00B6491E">
      <w:pPr>
        <w:pStyle w:val="NoSpacing"/>
        <w:numPr>
          <w:ilvl w:val="0"/>
          <w:numId w:val="1"/>
        </w:numPr>
        <w:spacing w:line="276" w:lineRule="auto"/>
        <w:ind w:right="282"/>
        <w:jc w:val="both"/>
        <w:rPr>
          <w:rFonts w:ascii="Arial" w:hAnsi="Arial" w:cs="Arial"/>
          <w:sz w:val="22"/>
          <w:szCs w:val="22"/>
          <w:lang w:val="en-GB"/>
        </w:rPr>
      </w:pPr>
      <w:r w:rsidRPr="00794776">
        <w:rPr>
          <w:rFonts w:ascii="Arial" w:hAnsi="Arial" w:cs="Arial"/>
          <w:sz w:val="22"/>
          <w:szCs w:val="22"/>
          <w:lang w:val="en-GB"/>
        </w:rPr>
        <w:t xml:space="preserve">When children are consulted and specifically asked, as a group, to draw up and agree                                                                        </w:t>
      </w:r>
      <w:r w:rsidRPr="00B6491E">
        <w:rPr>
          <w:rFonts w:ascii="Arial" w:hAnsi="Arial" w:cs="Arial"/>
          <w:sz w:val="22"/>
          <w:szCs w:val="22"/>
          <w:lang w:val="en-GB"/>
        </w:rPr>
        <w:t xml:space="preserve">rules that will govern their participation in club activities, experience indicates that they tend to arrive at a very sensible and working set of ‘rules’ with greater ‘buy-in’ from participants than those simply imposed by adults within the club. This strategy may be employed by the coaches as they feel appropriate.    </w:t>
      </w:r>
    </w:p>
    <w:p w14:paraId="726A3CBC" w14:textId="77777777" w:rsidR="00B6491E" w:rsidRDefault="00B6491E" w:rsidP="00B6491E">
      <w:pPr>
        <w:pStyle w:val="ListParagraph"/>
        <w:rPr>
          <w:rFonts w:ascii="Arial" w:hAnsi="Arial" w:cs="Arial"/>
          <w:sz w:val="22"/>
          <w:szCs w:val="22"/>
          <w:lang w:val="en-GB"/>
        </w:rPr>
      </w:pPr>
    </w:p>
    <w:p w14:paraId="5656635D" w14:textId="77777777" w:rsidR="00B6491E" w:rsidRDefault="002471A3" w:rsidP="002471A3">
      <w:pPr>
        <w:pStyle w:val="NoSpacing"/>
        <w:numPr>
          <w:ilvl w:val="0"/>
          <w:numId w:val="1"/>
        </w:numPr>
        <w:spacing w:line="276" w:lineRule="auto"/>
        <w:ind w:right="282"/>
        <w:jc w:val="both"/>
        <w:rPr>
          <w:rFonts w:ascii="Arial" w:hAnsi="Arial" w:cs="Arial"/>
          <w:sz w:val="22"/>
          <w:szCs w:val="22"/>
          <w:lang w:val="en-GB"/>
        </w:rPr>
      </w:pPr>
      <w:r w:rsidRPr="00B6491E">
        <w:rPr>
          <w:rFonts w:ascii="Arial" w:hAnsi="Arial" w:cs="Arial"/>
          <w:sz w:val="22"/>
          <w:szCs w:val="22"/>
          <w:lang w:val="en-GB"/>
        </w:rPr>
        <w:t>In responding to challenging behaviour, the response should always be proportionate to the actions, be imposed as soon as is practicable and be fully explained to the child and their parents/carers. In dealing with children who display negative or challenging behaviours, staff and volunteers might consi</w:t>
      </w:r>
      <w:r w:rsidR="00B6491E">
        <w:rPr>
          <w:rFonts w:ascii="Arial" w:hAnsi="Arial" w:cs="Arial"/>
          <w:sz w:val="22"/>
          <w:szCs w:val="22"/>
          <w:lang w:val="en-GB"/>
        </w:rPr>
        <w:t xml:space="preserve">der the following options:    </w:t>
      </w:r>
    </w:p>
    <w:p w14:paraId="05C3B025" w14:textId="77777777" w:rsidR="00B6491E" w:rsidRDefault="00B6491E" w:rsidP="00B6491E">
      <w:pPr>
        <w:pStyle w:val="ListParagraph"/>
        <w:rPr>
          <w:rFonts w:ascii="Arial" w:hAnsi="Arial" w:cs="Arial"/>
          <w:sz w:val="22"/>
          <w:szCs w:val="22"/>
          <w:lang w:val="en-GB"/>
        </w:rPr>
      </w:pPr>
    </w:p>
    <w:p w14:paraId="7BA268D4"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 xml:space="preserve">Time out from the activity, group or individual work.   </w:t>
      </w:r>
      <w:r w:rsidR="00B6491E">
        <w:rPr>
          <w:rFonts w:ascii="Arial" w:hAnsi="Arial" w:cs="Arial"/>
          <w:sz w:val="22"/>
          <w:szCs w:val="22"/>
          <w:lang w:val="en-GB"/>
        </w:rPr>
        <w:t xml:space="preserve"> </w:t>
      </w:r>
    </w:p>
    <w:p w14:paraId="75B97CF5"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Reparation - the act or</w:t>
      </w:r>
      <w:r w:rsidR="00B6491E">
        <w:rPr>
          <w:rFonts w:ascii="Arial" w:hAnsi="Arial" w:cs="Arial"/>
          <w:sz w:val="22"/>
          <w:szCs w:val="22"/>
          <w:lang w:val="en-GB"/>
        </w:rPr>
        <w:t xml:space="preserve"> process of making amends.    </w:t>
      </w:r>
    </w:p>
    <w:p w14:paraId="60501B73"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Restitution - the act</w:t>
      </w:r>
      <w:r w:rsidR="00B6491E">
        <w:rPr>
          <w:rFonts w:ascii="Arial" w:hAnsi="Arial" w:cs="Arial"/>
          <w:sz w:val="22"/>
          <w:szCs w:val="22"/>
          <w:lang w:val="en-GB"/>
        </w:rPr>
        <w:t xml:space="preserve"> of giving something back.    </w:t>
      </w:r>
    </w:p>
    <w:p w14:paraId="429FE4B5"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Behavioural reinforcement - rewards for good behaviour, consequence</w:t>
      </w:r>
      <w:r w:rsidR="00B6491E">
        <w:rPr>
          <w:rFonts w:ascii="Arial" w:hAnsi="Arial" w:cs="Arial"/>
          <w:sz w:val="22"/>
          <w:szCs w:val="22"/>
          <w:lang w:val="en-GB"/>
        </w:rPr>
        <w:t xml:space="preserve">s for negative behaviour.    </w:t>
      </w:r>
    </w:p>
    <w:p w14:paraId="10594DE6"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De-escalation of the situation - talking through w</w:t>
      </w:r>
      <w:r w:rsidR="00B6491E">
        <w:rPr>
          <w:rFonts w:ascii="Arial" w:hAnsi="Arial" w:cs="Arial"/>
          <w:sz w:val="22"/>
          <w:szCs w:val="22"/>
          <w:lang w:val="en-GB"/>
        </w:rPr>
        <w:t xml:space="preserve">ith the child or walk away    </w:t>
      </w:r>
    </w:p>
    <w:p w14:paraId="4726FCF1"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Increased superv</w:t>
      </w:r>
      <w:r w:rsidR="00B6491E">
        <w:rPr>
          <w:rFonts w:ascii="Arial" w:hAnsi="Arial" w:cs="Arial"/>
          <w:sz w:val="22"/>
          <w:szCs w:val="22"/>
          <w:lang w:val="en-GB"/>
        </w:rPr>
        <w:t xml:space="preserve">ision by staff/volunteers.    </w:t>
      </w:r>
    </w:p>
    <w:p w14:paraId="3FEB5CF3" w14:textId="73E5BD1D"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lastRenderedPageBreak/>
        <w:t>Use of individual ‘contracts’ or agreements for their future o</w:t>
      </w:r>
      <w:r w:rsidR="00B6491E">
        <w:rPr>
          <w:rFonts w:ascii="Arial" w:hAnsi="Arial" w:cs="Arial"/>
          <w:sz w:val="22"/>
          <w:szCs w:val="22"/>
          <w:lang w:val="en-GB"/>
        </w:rPr>
        <w:t xml:space="preserve">r continued participation.    </w:t>
      </w:r>
    </w:p>
    <w:p w14:paraId="78C777CD" w14:textId="77777777" w:rsidR="00B6491E" w:rsidRDefault="002471A3" w:rsidP="00B6491E">
      <w:pPr>
        <w:pStyle w:val="NoSpacing"/>
        <w:numPr>
          <w:ilvl w:val="0"/>
          <w:numId w:val="5"/>
        </w:numPr>
        <w:spacing w:line="276" w:lineRule="auto"/>
        <w:ind w:right="282"/>
        <w:jc w:val="both"/>
        <w:rPr>
          <w:rFonts w:ascii="Arial" w:hAnsi="Arial" w:cs="Arial"/>
          <w:sz w:val="22"/>
          <w:szCs w:val="22"/>
          <w:lang w:val="en-GB"/>
        </w:rPr>
      </w:pPr>
      <w:r w:rsidRPr="00B6491E">
        <w:rPr>
          <w:rFonts w:ascii="Arial" w:hAnsi="Arial" w:cs="Arial"/>
          <w:sz w:val="22"/>
          <w:szCs w:val="22"/>
          <w:lang w:val="en-GB"/>
        </w:rPr>
        <w:t>Sanctions or consequences e.g. missing</w:t>
      </w:r>
      <w:r w:rsidR="00B6491E">
        <w:rPr>
          <w:rFonts w:ascii="Arial" w:hAnsi="Arial" w:cs="Arial"/>
          <w:sz w:val="22"/>
          <w:szCs w:val="22"/>
          <w:lang w:val="en-GB"/>
        </w:rPr>
        <w:t xml:space="preserve"> a match/training session.    </w:t>
      </w:r>
    </w:p>
    <w:p w14:paraId="66DBF69E" w14:textId="4D57865A" w:rsidR="002471A3" w:rsidRPr="00B6491E" w:rsidRDefault="65FF778E" w:rsidP="002471A3">
      <w:pPr>
        <w:pStyle w:val="NoSpacing"/>
        <w:numPr>
          <w:ilvl w:val="0"/>
          <w:numId w:val="5"/>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As a last resort, if a child continues to present a high level of risk or danger to him or herself, or others, he or she may have to be suspended or barred from the group or club activities i.e temporary or permanent exclusion                                                              </w:t>
      </w:r>
    </w:p>
    <w:p w14:paraId="1F90F20D" w14:textId="77777777" w:rsidR="002471A3" w:rsidRPr="002471A3" w:rsidRDefault="002471A3" w:rsidP="002471A3">
      <w:pPr>
        <w:pStyle w:val="NoSpacing"/>
        <w:spacing w:line="276" w:lineRule="auto"/>
        <w:ind w:right="282"/>
        <w:jc w:val="both"/>
        <w:rPr>
          <w:rFonts w:ascii="Arial" w:hAnsi="Arial" w:cs="Arial"/>
          <w:sz w:val="22"/>
          <w:szCs w:val="22"/>
          <w:lang w:val="en-GB"/>
        </w:rPr>
      </w:pPr>
      <w:r w:rsidRPr="002471A3">
        <w:rPr>
          <w:rFonts w:ascii="Arial" w:hAnsi="Arial" w:cs="Arial"/>
          <w:sz w:val="22"/>
          <w:szCs w:val="22"/>
          <w:lang w:val="en-GB"/>
        </w:rPr>
        <w:t xml:space="preserve">   </w:t>
      </w:r>
    </w:p>
    <w:p w14:paraId="29141ABB" w14:textId="31CA1219" w:rsidR="00B6491E"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The M&amp;Js will seek additional/specialist support through working in partnership with other agencies to ensure a child’s needs are met appropriately e.g. referral for support to Children’s Social Care, discussion with the child’s key worker if they have one, speaking to the child’s school about management strategies (all require parental consent unless the child is felt to be ‘at risk’ or ‘in need of protection’).  </w:t>
      </w:r>
    </w:p>
    <w:p w14:paraId="40817901" w14:textId="2D03EE39" w:rsidR="00B6491E" w:rsidRDefault="002471A3" w:rsidP="002471A3">
      <w:pPr>
        <w:pStyle w:val="NoSpacing"/>
        <w:numPr>
          <w:ilvl w:val="0"/>
          <w:numId w:val="1"/>
        </w:numPr>
        <w:spacing w:line="276" w:lineRule="auto"/>
        <w:ind w:right="282"/>
        <w:jc w:val="both"/>
        <w:rPr>
          <w:rFonts w:ascii="Arial" w:hAnsi="Arial" w:cs="Arial"/>
          <w:sz w:val="22"/>
          <w:szCs w:val="22"/>
          <w:lang w:val="en-GB"/>
        </w:rPr>
      </w:pPr>
      <w:r w:rsidRPr="00B6491E">
        <w:rPr>
          <w:rFonts w:ascii="Arial" w:hAnsi="Arial" w:cs="Arial"/>
          <w:sz w:val="22"/>
          <w:szCs w:val="22"/>
          <w:lang w:val="en-GB"/>
        </w:rPr>
        <w:t>Staff and volunteers should review the needs of any child for whom sanctions are frequently necessary. This review should involve the chi</w:t>
      </w:r>
      <w:r w:rsidR="00B6491E">
        <w:rPr>
          <w:rFonts w:ascii="Arial" w:hAnsi="Arial" w:cs="Arial"/>
          <w:sz w:val="22"/>
          <w:szCs w:val="22"/>
          <w:lang w:val="en-GB"/>
        </w:rPr>
        <w:t>ld, parents/carers and in some</w:t>
      </w:r>
      <w:r w:rsidRPr="00B6491E">
        <w:rPr>
          <w:rFonts w:ascii="Arial" w:hAnsi="Arial" w:cs="Arial"/>
          <w:sz w:val="22"/>
          <w:szCs w:val="22"/>
          <w:lang w:val="en-GB"/>
        </w:rPr>
        <w:t xml:space="preserve"> cases others involved in supporting or providing services for the child and his/her family, to ensure an informed decision is made about the child’s future o</w:t>
      </w:r>
      <w:r w:rsidR="00B6491E">
        <w:rPr>
          <w:rFonts w:ascii="Arial" w:hAnsi="Arial" w:cs="Arial"/>
          <w:sz w:val="22"/>
          <w:szCs w:val="22"/>
          <w:lang w:val="en-GB"/>
        </w:rPr>
        <w:t xml:space="preserve">r continued participation.    </w:t>
      </w:r>
    </w:p>
    <w:p w14:paraId="0AD6C4F8" w14:textId="77777777" w:rsidR="00B6491E" w:rsidRDefault="00B6491E" w:rsidP="00B6491E">
      <w:pPr>
        <w:pStyle w:val="NoSpacing"/>
        <w:spacing w:line="276" w:lineRule="auto"/>
        <w:ind w:left="720" w:right="282"/>
        <w:jc w:val="both"/>
        <w:rPr>
          <w:rFonts w:ascii="Arial" w:hAnsi="Arial" w:cs="Arial"/>
          <w:sz w:val="22"/>
          <w:szCs w:val="22"/>
          <w:lang w:val="en-GB"/>
        </w:rPr>
      </w:pPr>
    </w:p>
    <w:p w14:paraId="2B187E59" w14:textId="19CB1FA7" w:rsidR="00B6491E" w:rsidRDefault="65FF778E" w:rsidP="002471A3">
      <w:pPr>
        <w:pStyle w:val="NoSpacing"/>
        <w:numPr>
          <w:ilvl w:val="0"/>
          <w:numId w:val="1"/>
        </w:numPr>
        <w:spacing w:line="276" w:lineRule="auto"/>
        <w:ind w:right="282"/>
        <w:jc w:val="both"/>
        <w:rPr>
          <w:rFonts w:ascii="Arial" w:hAnsi="Arial" w:cs="Arial"/>
          <w:sz w:val="22"/>
          <w:szCs w:val="22"/>
          <w:lang w:val="en-GB"/>
        </w:rPr>
      </w:pPr>
      <w:r w:rsidRPr="65FF778E">
        <w:rPr>
          <w:rFonts w:ascii="Arial" w:hAnsi="Arial" w:cs="Arial"/>
          <w:sz w:val="22"/>
          <w:szCs w:val="22"/>
          <w:lang w:val="en-GB"/>
        </w:rPr>
        <w:t xml:space="preserve">Misconduct during matches may invoke the RFU disciplinary procedure. In this event the Club Safeguarding Officer should be notified, and attend any disciplinary hearings to ensure the welfare of the child/children concerned is ensured.      </w:t>
      </w:r>
    </w:p>
    <w:p w14:paraId="7AACF62E" w14:textId="77777777" w:rsidR="00B6491E" w:rsidRDefault="00B6491E" w:rsidP="00B6491E">
      <w:pPr>
        <w:pStyle w:val="ListParagraph"/>
        <w:rPr>
          <w:rFonts w:ascii="Arial" w:hAnsi="Arial" w:cs="Arial"/>
          <w:sz w:val="22"/>
          <w:szCs w:val="22"/>
          <w:lang w:val="en-GB"/>
        </w:rPr>
      </w:pPr>
    </w:p>
    <w:p w14:paraId="7EEA9228" w14:textId="4FB18009" w:rsidR="00B6491E" w:rsidRDefault="002471A3" w:rsidP="002471A3">
      <w:pPr>
        <w:pStyle w:val="NoSpacing"/>
        <w:numPr>
          <w:ilvl w:val="0"/>
          <w:numId w:val="1"/>
        </w:numPr>
        <w:spacing w:line="276" w:lineRule="auto"/>
        <w:ind w:right="282"/>
        <w:jc w:val="both"/>
        <w:rPr>
          <w:rFonts w:ascii="Arial" w:hAnsi="Arial" w:cs="Arial"/>
          <w:sz w:val="22"/>
          <w:szCs w:val="22"/>
          <w:lang w:val="en-GB"/>
        </w:rPr>
      </w:pPr>
      <w:r w:rsidRPr="00B6491E">
        <w:rPr>
          <w:rFonts w:ascii="Arial" w:hAnsi="Arial" w:cs="Arial"/>
          <w:sz w:val="22"/>
          <w:szCs w:val="22"/>
          <w:lang w:val="en-GB"/>
        </w:rPr>
        <w:t xml:space="preserve">The following </w:t>
      </w:r>
      <w:r w:rsidR="00B6491E">
        <w:rPr>
          <w:rFonts w:ascii="Arial" w:hAnsi="Arial" w:cs="Arial"/>
          <w:sz w:val="22"/>
          <w:szCs w:val="22"/>
          <w:lang w:val="en-GB"/>
        </w:rPr>
        <w:t xml:space="preserve">are </w:t>
      </w:r>
      <w:r w:rsidR="00B6491E" w:rsidRPr="00B6491E">
        <w:rPr>
          <w:rFonts w:ascii="Arial" w:hAnsi="Arial" w:cs="Arial"/>
          <w:b/>
          <w:sz w:val="22"/>
          <w:szCs w:val="22"/>
          <w:lang w:val="en-GB"/>
        </w:rPr>
        <w:t>not</w:t>
      </w:r>
      <w:r w:rsidRPr="00B6491E">
        <w:rPr>
          <w:rFonts w:ascii="Arial" w:hAnsi="Arial" w:cs="Arial"/>
          <w:b/>
          <w:sz w:val="22"/>
          <w:szCs w:val="22"/>
          <w:lang w:val="en-GB"/>
        </w:rPr>
        <w:t xml:space="preserve"> permitted</w:t>
      </w:r>
      <w:r w:rsidR="00B6491E" w:rsidRPr="00B6491E">
        <w:rPr>
          <w:rFonts w:ascii="Arial" w:hAnsi="Arial" w:cs="Arial"/>
          <w:b/>
          <w:sz w:val="22"/>
          <w:szCs w:val="22"/>
          <w:lang w:val="en-GB"/>
        </w:rPr>
        <w:t xml:space="preserve"> or acceptable</w:t>
      </w:r>
      <w:r w:rsidRPr="00B6491E">
        <w:rPr>
          <w:rFonts w:ascii="Arial" w:hAnsi="Arial" w:cs="Arial"/>
          <w:sz w:val="22"/>
          <w:szCs w:val="22"/>
          <w:lang w:val="en-GB"/>
        </w:rPr>
        <w:t xml:space="preserve"> as a means of man</w:t>
      </w:r>
      <w:r w:rsidR="00B6491E">
        <w:rPr>
          <w:rFonts w:ascii="Arial" w:hAnsi="Arial" w:cs="Arial"/>
          <w:sz w:val="22"/>
          <w:szCs w:val="22"/>
          <w:lang w:val="en-GB"/>
        </w:rPr>
        <w:t xml:space="preserve">aging a child’s behaviour:    </w:t>
      </w:r>
    </w:p>
    <w:p w14:paraId="577CCC17" w14:textId="77777777" w:rsidR="00B6491E" w:rsidRDefault="00B6491E" w:rsidP="00B6491E">
      <w:pPr>
        <w:pStyle w:val="ListParagraph"/>
        <w:rPr>
          <w:rFonts w:ascii="Arial" w:hAnsi="Arial" w:cs="Arial"/>
          <w:sz w:val="22"/>
          <w:szCs w:val="22"/>
          <w:lang w:val="en-GB"/>
        </w:rPr>
      </w:pPr>
    </w:p>
    <w:p w14:paraId="4DA1AB28" w14:textId="77777777" w:rsidR="00B6491E" w:rsidRDefault="002471A3" w:rsidP="00B6491E">
      <w:pPr>
        <w:pStyle w:val="NoSpacing"/>
        <w:numPr>
          <w:ilvl w:val="0"/>
          <w:numId w:val="6"/>
        </w:numPr>
        <w:spacing w:line="276" w:lineRule="auto"/>
        <w:ind w:right="282"/>
        <w:jc w:val="both"/>
        <w:rPr>
          <w:rFonts w:ascii="Arial" w:hAnsi="Arial" w:cs="Arial"/>
          <w:sz w:val="22"/>
          <w:szCs w:val="22"/>
          <w:lang w:val="en-GB"/>
        </w:rPr>
      </w:pPr>
      <w:r w:rsidRPr="00B6491E">
        <w:rPr>
          <w:rFonts w:ascii="Arial" w:hAnsi="Arial" w:cs="Arial"/>
          <w:sz w:val="22"/>
          <w:szCs w:val="22"/>
          <w:lang w:val="en-GB"/>
        </w:rPr>
        <w:t>Physical punishme</w:t>
      </w:r>
      <w:r w:rsidR="00B6491E">
        <w:rPr>
          <w:rFonts w:ascii="Arial" w:hAnsi="Arial" w:cs="Arial"/>
          <w:sz w:val="22"/>
          <w:szCs w:val="22"/>
          <w:lang w:val="en-GB"/>
        </w:rPr>
        <w:t xml:space="preserve">nt or the threat of such.    </w:t>
      </w:r>
    </w:p>
    <w:p w14:paraId="31779828" w14:textId="77777777" w:rsidR="00B6491E" w:rsidRDefault="002471A3" w:rsidP="00B6491E">
      <w:pPr>
        <w:pStyle w:val="NoSpacing"/>
        <w:numPr>
          <w:ilvl w:val="0"/>
          <w:numId w:val="6"/>
        </w:numPr>
        <w:spacing w:line="276" w:lineRule="auto"/>
        <w:ind w:right="282"/>
        <w:jc w:val="both"/>
        <w:rPr>
          <w:rFonts w:ascii="Arial" w:hAnsi="Arial" w:cs="Arial"/>
          <w:sz w:val="22"/>
          <w:szCs w:val="22"/>
          <w:lang w:val="en-GB"/>
        </w:rPr>
      </w:pPr>
      <w:r w:rsidRPr="00B6491E">
        <w:rPr>
          <w:rFonts w:ascii="Arial" w:hAnsi="Arial" w:cs="Arial"/>
          <w:sz w:val="22"/>
          <w:szCs w:val="22"/>
          <w:lang w:val="en-GB"/>
        </w:rPr>
        <w:t>Refusal to speak to or</w:t>
      </w:r>
      <w:r w:rsidR="00B6491E">
        <w:rPr>
          <w:rFonts w:ascii="Arial" w:hAnsi="Arial" w:cs="Arial"/>
          <w:sz w:val="22"/>
          <w:szCs w:val="22"/>
          <w:lang w:val="en-GB"/>
        </w:rPr>
        <w:t xml:space="preserve"> interact with the child.    </w:t>
      </w:r>
    </w:p>
    <w:p w14:paraId="431E68AD" w14:textId="77777777" w:rsidR="00B6491E" w:rsidRDefault="002471A3" w:rsidP="00B6491E">
      <w:pPr>
        <w:pStyle w:val="NoSpacing"/>
        <w:numPr>
          <w:ilvl w:val="0"/>
          <w:numId w:val="6"/>
        </w:numPr>
        <w:spacing w:line="276" w:lineRule="auto"/>
        <w:ind w:right="282"/>
        <w:jc w:val="both"/>
        <w:rPr>
          <w:rFonts w:ascii="Arial" w:hAnsi="Arial" w:cs="Arial"/>
          <w:sz w:val="22"/>
          <w:szCs w:val="22"/>
          <w:lang w:val="en-GB"/>
        </w:rPr>
      </w:pPr>
      <w:r w:rsidRPr="00B6491E">
        <w:rPr>
          <w:rFonts w:ascii="Arial" w:hAnsi="Arial" w:cs="Arial"/>
          <w:sz w:val="22"/>
          <w:szCs w:val="22"/>
          <w:lang w:val="en-GB"/>
        </w:rPr>
        <w:t>Being deprived of food, water, access to changing facilities or toilets or o</w:t>
      </w:r>
      <w:r w:rsidR="00B6491E">
        <w:rPr>
          <w:rFonts w:ascii="Arial" w:hAnsi="Arial" w:cs="Arial"/>
          <w:sz w:val="22"/>
          <w:szCs w:val="22"/>
          <w:lang w:val="en-GB"/>
        </w:rPr>
        <w:t xml:space="preserve">ther essential facilities.    </w:t>
      </w:r>
    </w:p>
    <w:p w14:paraId="58EE1314" w14:textId="09094165" w:rsidR="002471A3" w:rsidRPr="00B6491E" w:rsidRDefault="002471A3" w:rsidP="00B6491E">
      <w:pPr>
        <w:pStyle w:val="NoSpacing"/>
        <w:numPr>
          <w:ilvl w:val="0"/>
          <w:numId w:val="6"/>
        </w:numPr>
        <w:spacing w:line="276" w:lineRule="auto"/>
        <w:ind w:right="282"/>
        <w:jc w:val="both"/>
        <w:rPr>
          <w:rFonts w:ascii="Arial" w:hAnsi="Arial" w:cs="Arial"/>
          <w:sz w:val="22"/>
          <w:szCs w:val="22"/>
          <w:lang w:val="en-GB"/>
        </w:rPr>
      </w:pPr>
      <w:r w:rsidRPr="00B6491E">
        <w:rPr>
          <w:rFonts w:ascii="Arial" w:hAnsi="Arial" w:cs="Arial"/>
          <w:sz w:val="22"/>
          <w:szCs w:val="22"/>
          <w:lang w:val="en-GB"/>
        </w:rPr>
        <w:t xml:space="preserve">Verbal intimidation, ridicule or humiliation.  </w:t>
      </w:r>
    </w:p>
    <w:p w14:paraId="14766EA5" w14:textId="77777777" w:rsidR="002471A3" w:rsidRDefault="002471A3" w:rsidP="002471A3">
      <w:pPr>
        <w:pStyle w:val="NoSpacing"/>
        <w:spacing w:line="276" w:lineRule="auto"/>
        <w:ind w:right="282"/>
        <w:jc w:val="both"/>
        <w:rPr>
          <w:rFonts w:ascii="Arial" w:hAnsi="Arial" w:cs="Arial"/>
          <w:sz w:val="22"/>
          <w:szCs w:val="22"/>
          <w:lang w:val="en-GB"/>
        </w:rPr>
      </w:pPr>
    </w:p>
    <w:p w14:paraId="4F06DBE3" w14:textId="552E794B" w:rsidR="002471A3" w:rsidRDefault="002471A3" w:rsidP="002471A3">
      <w:pPr>
        <w:pStyle w:val="NoSpacing"/>
        <w:spacing w:line="276" w:lineRule="auto"/>
        <w:ind w:left="720" w:right="282"/>
        <w:jc w:val="both"/>
        <w:rPr>
          <w:rFonts w:ascii="Arial" w:hAnsi="Arial" w:cs="Arial"/>
          <w:sz w:val="22"/>
          <w:szCs w:val="22"/>
          <w:lang w:val="en-GB"/>
        </w:rPr>
      </w:pPr>
    </w:p>
    <w:p w14:paraId="72F00650" w14:textId="77777777" w:rsidR="002471A3" w:rsidRPr="001E637F" w:rsidRDefault="002471A3" w:rsidP="002471A3">
      <w:pPr>
        <w:pStyle w:val="NoSpacing"/>
        <w:spacing w:line="276" w:lineRule="auto"/>
        <w:ind w:left="720" w:right="282"/>
        <w:jc w:val="both"/>
        <w:rPr>
          <w:rFonts w:ascii="Arial" w:hAnsi="Arial" w:cs="Arial"/>
          <w:sz w:val="22"/>
          <w:szCs w:val="22"/>
          <w:lang w:val="en-GB"/>
        </w:rPr>
      </w:pPr>
    </w:p>
    <w:p w14:paraId="01A0A8D8" w14:textId="208A0EFB" w:rsidR="001E637F" w:rsidRDefault="001E637F" w:rsidP="001E637F">
      <w:pPr>
        <w:pStyle w:val="NoSpacing"/>
        <w:spacing w:line="276" w:lineRule="auto"/>
        <w:ind w:right="282"/>
        <w:jc w:val="both"/>
        <w:rPr>
          <w:rFonts w:ascii="Arial" w:hAnsi="Arial" w:cs="Arial"/>
          <w:sz w:val="22"/>
          <w:szCs w:val="22"/>
          <w:lang w:val="en-GB"/>
        </w:rPr>
      </w:pPr>
    </w:p>
    <w:p w14:paraId="0B7A1EBE"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7EBF94D8" w14:textId="77777777" w:rsidR="001E637F" w:rsidRDefault="001E637F" w:rsidP="001E637F">
      <w:pPr>
        <w:pStyle w:val="ListParagraph"/>
        <w:spacing w:line="276" w:lineRule="auto"/>
        <w:ind w:right="282"/>
        <w:jc w:val="both"/>
        <w:rPr>
          <w:rFonts w:ascii="Arial" w:hAnsi="Arial" w:cs="Arial"/>
          <w:sz w:val="22"/>
          <w:szCs w:val="22"/>
          <w:lang w:val="en-GB"/>
        </w:rPr>
      </w:pPr>
    </w:p>
    <w:p w14:paraId="16BE12A4"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14DDCDE9" w14:textId="77777777" w:rsidR="001E637F" w:rsidRPr="001E637F" w:rsidRDefault="001E637F" w:rsidP="001E637F">
      <w:pPr>
        <w:pStyle w:val="NoSpacing"/>
        <w:spacing w:line="276" w:lineRule="auto"/>
        <w:ind w:right="282"/>
        <w:rPr>
          <w:rFonts w:ascii="Arial" w:hAnsi="Arial" w:cs="Arial"/>
          <w:sz w:val="22"/>
          <w:szCs w:val="22"/>
          <w:lang w:val="en-GB"/>
        </w:rPr>
      </w:pPr>
    </w:p>
    <w:tbl>
      <w:tblPr>
        <w:tblStyle w:val="TableGrid"/>
        <w:tblW w:w="0" w:type="auto"/>
        <w:jc w:val="center"/>
        <w:tblBorders>
          <w:bottom w:val="single" w:sz="2" w:space="0" w:color="auto"/>
        </w:tblBorders>
        <w:tblLook w:val="04A0" w:firstRow="1" w:lastRow="0" w:firstColumn="1" w:lastColumn="0" w:noHBand="0" w:noVBand="1"/>
      </w:tblPr>
      <w:tblGrid>
        <w:gridCol w:w="3587"/>
        <w:gridCol w:w="4099"/>
      </w:tblGrid>
      <w:tr w:rsidR="00AE7112" w:rsidRPr="001E637F" w14:paraId="4AE547A1" w14:textId="77777777" w:rsidTr="65FF778E">
        <w:trPr>
          <w:trHeight w:val="851"/>
          <w:jc w:val="center"/>
        </w:trPr>
        <w:tc>
          <w:tcPr>
            <w:tcW w:w="3587" w:type="dxa"/>
            <w:vAlign w:val="center"/>
          </w:tcPr>
          <w:p w14:paraId="2339A776" w14:textId="77777777" w:rsidR="00AE7112" w:rsidRPr="001E637F" w:rsidRDefault="00AE7112" w:rsidP="001E637F">
            <w:pPr>
              <w:pStyle w:val="NoSpacing"/>
              <w:spacing w:line="276" w:lineRule="auto"/>
              <w:ind w:right="282"/>
              <w:jc w:val="center"/>
              <w:rPr>
                <w:rFonts w:ascii="Arial" w:hAnsi="Arial" w:cs="Arial"/>
                <w:sz w:val="22"/>
                <w:szCs w:val="22"/>
                <w:lang w:val="en-GB"/>
              </w:rPr>
            </w:pPr>
          </w:p>
        </w:tc>
        <w:tc>
          <w:tcPr>
            <w:tcW w:w="3588" w:type="dxa"/>
            <w:vAlign w:val="center"/>
          </w:tcPr>
          <w:p w14:paraId="75DA185B" w14:textId="5BE0C69E" w:rsidR="00AE7112" w:rsidRPr="001E637F" w:rsidRDefault="00353A0A" w:rsidP="001E637F">
            <w:pPr>
              <w:pStyle w:val="NoSpacing"/>
              <w:spacing w:line="276" w:lineRule="auto"/>
              <w:ind w:right="282"/>
              <w:jc w:val="center"/>
              <w:rPr>
                <w:rFonts w:ascii="Arial" w:hAnsi="Arial" w:cs="Arial"/>
                <w:sz w:val="22"/>
                <w:szCs w:val="22"/>
                <w:lang w:val="en-GB"/>
              </w:rPr>
            </w:pPr>
            <w:r>
              <w:rPr>
                <w:rFonts w:ascii="Arial" w:hAnsi="Arial" w:cs="Arial"/>
                <w:noProof/>
                <w:sz w:val="22"/>
                <w:szCs w:val="22"/>
                <w:lang w:val="en-GB" w:eastAsia="en-GB"/>
              </w:rPr>
              <w:drawing>
                <wp:inline distT="0" distB="0" distL="0" distR="0" wp14:anchorId="44A86F13" wp14:editId="6F34E923">
                  <wp:extent cx="228600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94030"/>
                          </a:xfrm>
                          <a:prstGeom prst="rect">
                            <a:avLst/>
                          </a:prstGeom>
                          <a:noFill/>
                        </pic:spPr>
                      </pic:pic>
                    </a:graphicData>
                  </a:graphic>
                </wp:inline>
              </w:drawing>
            </w:r>
          </w:p>
        </w:tc>
      </w:tr>
      <w:tr w:rsidR="00AE7112" w:rsidRPr="001E637F" w14:paraId="09E519A4" w14:textId="77777777" w:rsidTr="65FF778E">
        <w:trPr>
          <w:trHeight w:val="851"/>
          <w:jc w:val="center"/>
        </w:trPr>
        <w:tc>
          <w:tcPr>
            <w:tcW w:w="3587" w:type="dxa"/>
            <w:vAlign w:val="center"/>
          </w:tcPr>
          <w:p w14:paraId="6659B0AC" w14:textId="10F533C0" w:rsidR="00AE7112" w:rsidRPr="001E637F" w:rsidRDefault="00AE7112"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Michelle Clark</w:t>
            </w:r>
          </w:p>
          <w:p w14:paraId="19DBAAEE" w14:textId="77777777" w:rsidR="00AE7112" w:rsidRPr="001E637F" w:rsidRDefault="00AE7112"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Minis and Juniors Chairman</w:t>
            </w:r>
          </w:p>
        </w:tc>
        <w:tc>
          <w:tcPr>
            <w:tcW w:w="3588" w:type="dxa"/>
            <w:vAlign w:val="center"/>
          </w:tcPr>
          <w:p w14:paraId="1B391AEB" w14:textId="67B2CC61" w:rsidR="00AE7112" w:rsidRPr="001E637F" w:rsidRDefault="00AE7112"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Claire White</w:t>
            </w:r>
          </w:p>
          <w:p w14:paraId="78CA7485" w14:textId="77777777" w:rsidR="00AE7112" w:rsidRPr="001E637F" w:rsidRDefault="00AE7112"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Club Safeguarding Officer</w:t>
            </w:r>
          </w:p>
        </w:tc>
      </w:tr>
      <w:tr w:rsidR="00AE7112" w:rsidRPr="001E637F" w14:paraId="66347CBD" w14:textId="77777777" w:rsidTr="65FF778E">
        <w:trPr>
          <w:trHeight w:val="851"/>
          <w:jc w:val="center"/>
        </w:trPr>
        <w:tc>
          <w:tcPr>
            <w:tcW w:w="3587" w:type="dxa"/>
            <w:vAlign w:val="center"/>
          </w:tcPr>
          <w:p w14:paraId="0FBE53A8" w14:textId="77777777" w:rsidR="00AE7112" w:rsidRPr="001E637F" w:rsidRDefault="00AE7112" w:rsidP="001E637F">
            <w:pPr>
              <w:pStyle w:val="NoSpacing"/>
              <w:spacing w:line="276" w:lineRule="auto"/>
              <w:ind w:right="282"/>
              <w:jc w:val="center"/>
              <w:rPr>
                <w:rFonts w:ascii="Arial" w:hAnsi="Arial" w:cs="Arial"/>
                <w:sz w:val="22"/>
                <w:szCs w:val="22"/>
                <w:lang w:val="en-GB"/>
              </w:rPr>
            </w:pPr>
          </w:p>
        </w:tc>
        <w:tc>
          <w:tcPr>
            <w:tcW w:w="3588" w:type="dxa"/>
            <w:vAlign w:val="center"/>
          </w:tcPr>
          <w:p w14:paraId="139C173F" w14:textId="5D82CBCE" w:rsidR="00AE7112" w:rsidRPr="001E637F" w:rsidRDefault="00353A0A" w:rsidP="001E637F">
            <w:pPr>
              <w:pStyle w:val="NoSpacing"/>
              <w:spacing w:line="276" w:lineRule="auto"/>
              <w:ind w:right="282"/>
              <w:jc w:val="center"/>
              <w:rPr>
                <w:rFonts w:ascii="Arial" w:hAnsi="Arial" w:cs="Arial"/>
                <w:sz w:val="22"/>
                <w:szCs w:val="22"/>
                <w:lang w:val="en-GB"/>
              </w:rPr>
            </w:pPr>
            <w:r>
              <w:rPr>
                <w:rFonts w:ascii="Arial" w:hAnsi="Arial" w:cs="Arial"/>
                <w:sz w:val="22"/>
                <w:szCs w:val="22"/>
                <w:lang w:val="en-GB"/>
              </w:rPr>
              <w:t>20/07/21</w:t>
            </w:r>
          </w:p>
        </w:tc>
      </w:tr>
    </w:tbl>
    <w:p w14:paraId="06A248FD" w14:textId="0DA46671" w:rsidR="001E637F" w:rsidRDefault="00353A0A" w:rsidP="001E637F">
      <w:pPr>
        <w:pStyle w:val="NoSpacing"/>
        <w:spacing w:line="276" w:lineRule="auto"/>
        <w:ind w:right="28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76FAAE93" w14:textId="7B757E5A" w:rsidR="00353A0A" w:rsidRDefault="00353A0A" w:rsidP="001E637F">
      <w:pPr>
        <w:pStyle w:val="NoSpacing"/>
        <w:spacing w:line="276" w:lineRule="auto"/>
        <w:ind w:right="282"/>
        <w:rPr>
          <w:rFonts w:ascii="Arial" w:hAnsi="Arial" w:cs="Arial"/>
          <w:sz w:val="22"/>
          <w:szCs w:val="22"/>
          <w:lang w:val="en-GB"/>
        </w:rPr>
      </w:pPr>
    </w:p>
    <w:p w14:paraId="657D4FEF" w14:textId="130BFAE3" w:rsidR="00353A0A" w:rsidRPr="001E637F" w:rsidRDefault="00353A0A" w:rsidP="001E637F">
      <w:pPr>
        <w:pStyle w:val="NoSpacing"/>
        <w:spacing w:line="276" w:lineRule="auto"/>
        <w:ind w:right="282"/>
        <w:rPr>
          <w:rFonts w:ascii="Arial" w:hAnsi="Arial" w:cs="Arial"/>
          <w:sz w:val="22"/>
          <w:szCs w:val="22"/>
          <w:lang w:val="en-GB"/>
        </w:rPr>
      </w:pPr>
      <w:r>
        <w:rPr>
          <w:rFonts w:ascii="Arial" w:hAnsi="Arial" w:cs="Arial"/>
          <w:sz w:val="22"/>
          <w:szCs w:val="22"/>
          <w:lang w:val="en-GB"/>
        </w:rPr>
        <w:tab/>
        <w:t>Approved 20/7/21</w:t>
      </w:r>
      <w:bookmarkStart w:id="0" w:name="_GoBack"/>
      <w:bookmarkEnd w:id="0"/>
    </w:p>
    <w:sectPr w:rsidR="00353A0A" w:rsidRPr="001E637F" w:rsidSect="004B788B">
      <w:footerReference w:type="default" r:id="rId8"/>
      <w:headerReference w:type="first" r:id="rId9"/>
      <w:pgSz w:w="11906" w:h="16838" w:code="9"/>
      <w:pgMar w:top="567" w:right="567" w:bottom="567" w:left="567"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F77ADE" w16cex:dateUtc="2020-08-14T09:10:52.812Z"/>
  <w16cex:commentExtensible w16cex:durableId="63FA9CA7" w16cex:dateUtc="2020-08-14T09:12:12.21Z"/>
</w16cex:commentsExtensible>
</file>

<file path=word/commentsIds.xml><?xml version="1.0" encoding="utf-8"?>
<w16cid:commentsIds xmlns:mc="http://schemas.openxmlformats.org/markup-compatibility/2006" xmlns:w16cid="http://schemas.microsoft.com/office/word/2016/wordml/cid" mc:Ignorable="w16cid">
  <w16cid:commentId w16cid:paraId="73125BD6" w16cid:durableId="65F77ADE"/>
  <w16cid:commentId w16cid:paraId="17670AC0" w16cid:durableId="63FA9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6DF6" w14:textId="77777777" w:rsidR="00CC4885" w:rsidRDefault="00CC4885">
      <w:r>
        <w:separator/>
      </w:r>
    </w:p>
  </w:endnote>
  <w:endnote w:type="continuationSeparator" w:id="0">
    <w:p w14:paraId="38BE5DBC" w14:textId="77777777" w:rsidR="00CC4885" w:rsidRDefault="00C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5FA6" w14:textId="52C6413D" w:rsidR="001E637F" w:rsidRPr="001E637F" w:rsidRDefault="001E637F" w:rsidP="001E637F">
    <w:pPr>
      <w:pStyle w:val="Footer"/>
      <w:rPr>
        <w:rFonts w:ascii="Arial" w:hAnsi="Arial" w:cs="Arial"/>
        <w:color w:val="A6A6A6" w:themeColor="background1" w:themeShade="A6"/>
        <w:sz w:val="18"/>
      </w:rPr>
    </w:pPr>
    <w:r w:rsidRPr="001E637F">
      <w:rPr>
        <w:rFonts w:ascii="Arial" w:hAnsi="Arial" w:cs="Arial"/>
        <w:color w:val="A6A6A6" w:themeColor="background1" w:themeShade="A6"/>
        <w:sz w:val="18"/>
      </w:rPr>
      <w:t xml:space="preserve">Page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PAGE  \* Arabic  \* MERGEFORMAT </w:instrText>
    </w:r>
    <w:r w:rsidRPr="001E637F">
      <w:rPr>
        <w:rFonts w:ascii="Arial" w:hAnsi="Arial" w:cs="Arial"/>
        <w:color w:val="A6A6A6" w:themeColor="background1" w:themeShade="A6"/>
        <w:sz w:val="18"/>
      </w:rPr>
      <w:fldChar w:fldCharType="separate"/>
    </w:r>
    <w:r w:rsidR="00353A0A">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 xml:space="preserve"> of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NUMPAGES  \* Arabic  \* MERGEFORMAT </w:instrText>
    </w:r>
    <w:r w:rsidRPr="001E637F">
      <w:rPr>
        <w:rFonts w:ascii="Arial" w:hAnsi="Arial" w:cs="Arial"/>
        <w:color w:val="A6A6A6" w:themeColor="background1" w:themeShade="A6"/>
        <w:sz w:val="18"/>
      </w:rPr>
      <w:fldChar w:fldCharType="separate"/>
    </w:r>
    <w:r w:rsidR="00353A0A">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ab/>
      <w:t xml:space="preserve">                 </w:t>
    </w:r>
    <w:r w:rsidRPr="001E637F">
      <w:rPr>
        <w:rFonts w:ascii="Arial" w:hAnsi="Arial" w:cs="Arial"/>
        <w:color w:val="A6A6A6" w:themeColor="background1" w:themeShade="A6"/>
        <w:sz w:val="20"/>
      </w:rPr>
      <w:t xml:space="preserve">Jersey Reds </w:t>
    </w:r>
    <w:r w:rsidR="00B6491E">
      <w:rPr>
        <w:rFonts w:ascii="Arial" w:hAnsi="Arial" w:cs="Arial"/>
        <w:color w:val="A6A6A6" w:themeColor="background1" w:themeShade="A6"/>
        <w:sz w:val="20"/>
      </w:rPr>
      <w:t>Minis and Juniors Managing Challenging Behaviour Guidance</w:t>
    </w:r>
    <w:r w:rsidRPr="001E637F">
      <w:rPr>
        <w:rFonts w:ascii="Arial" w:hAnsi="Arial" w:cs="Arial"/>
        <w:color w:val="A6A6A6" w:themeColor="background1" w:themeShade="A6"/>
        <w:sz w:val="18"/>
      </w:rPr>
      <w:tab/>
    </w:r>
    <w:r w:rsidRPr="001E637F">
      <w:rPr>
        <w:rFonts w:ascii="Arial" w:hAnsi="Arial" w:cs="Arial"/>
        <w:color w:val="A6A6A6" w:themeColor="background1" w:themeShade="A6"/>
        <w:sz w:val="18"/>
      </w:rPr>
      <w:tab/>
    </w:r>
    <w:r w:rsidR="00353A0A">
      <w:rPr>
        <w:rFonts w:ascii="Arial" w:hAnsi="Arial" w:cs="Arial"/>
        <w:color w:val="A6A6A6" w:themeColor="background1" w:themeShade="A6"/>
        <w:sz w:val="18"/>
      </w:rPr>
      <w:t>July</w:t>
    </w:r>
    <w:r w:rsidR="00AE7112">
      <w:rPr>
        <w:rFonts w:ascii="Arial" w:hAnsi="Arial" w:cs="Arial"/>
        <w:color w:val="A6A6A6" w:themeColor="background1" w:themeShade="A6"/>
        <w:sz w:val="18"/>
      </w:rPr>
      <w:t xml:space="preserve"> 2021</w:t>
    </w:r>
  </w:p>
  <w:p w14:paraId="4A0549BB" w14:textId="77777777" w:rsidR="001E637F" w:rsidRPr="001E637F" w:rsidRDefault="001E637F" w:rsidP="001E637F">
    <w:pPr>
      <w:pStyle w:val="Footer"/>
      <w:rPr>
        <w:rFonts w:ascii="Arial" w:hAnsi="Arial" w:cs="Arial"/>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5ACD" w14:textId="77777777" w:rsidR="00CC4885" w:rsidRDefault="00CC4885">
      <w:r>
        <w:separator/>
      </w:r>
    </w:p>
  </w:footnote>
  <w:footnote w:type="continuationSeparator" w:id="0">
    <w:p w14:paraId="19116A1D" w14:textId="77777777" w:rsidR="00CC4885" w:rsidRDefault="00CC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3D6E" w14:textId="7601EC09" w:rsidR="00AE36B0" w:rsidRDefault="001E637F" w:rsidP="00AE36B0">
    <w:pPr>
      <w:pStyle w:val="Header"/>
      <w:jc w:val="center"/>
    </w:pPr>
    <w:r>
      <w:rPr>
        <w:noProof/>
        <w:lang w:val="en-GB" w:eastAsia="en-GB"/>
      </w:rPr>
      <w:drawing>
        <wp:anchor distT="0" distB="0" distL="114300" distR="114300" simplePos="0" relativeHeight="251657216" behindDoc="0" locked="0" layoutInCell="1" allowOverlap="1" wp14:anchorId="3EA01D69" wp14:editId="1F951F36">
          <wp:simplePos x="0" y="0"/>
          <wp:positionH relativeFrom="column">
            <wp:align>center</wp:align>
          </wp:positionH>
          <wp:positionV relativeFrom="paragraph">
            <wp:posOffset>-80010</wp:posOffset>
          </wp:positionV>
          <wp:extent cx="1000125" cy="1076325"/>
          <wp:effectExtent l="0" t="0" r="0" b="0"/>
          <wp:wrapSquare wrapText="bothSides"/>
          <wp:docPr id="3" name="Picture 3" descr="JR - Logo - Minis &amp; Junior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R - Logo - Minis &amp; Juniors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66148" w14:textId="77777777" w:rsidR="00AE36B0" w:rsidRDefault="00AE36B0" w:rsidP="00AE36B0">
    <w:pPr>
      <w:pStyle w:val="Header"/>
      <w:jc w:val="center"/>
    </w:pPr>
  </w:p>
  <w:p w14:paraId="362EC31A" w14:textId="77777777" w:rsidR="00AE36B0" w:rsidRDefault="00AE36B0" w:rsidP="00AE36B0">
    <w:pPr>
      <w:pStyle w:val="Header"/>
      <w:jc w:val="center"/>
    </w:pPr>
  </w:p>
  <w:p w14:paraId="3AFF7BE9" w14:textId="77777777" w:rsidR="00AE36B0" w:rsidRDefault="00AE36B0" w:rsidP="00AE36B0">
    <w:pPr>
      <w:pStyle w:val="Header"/>
      <w:jc w:val="center"/>
    </w:pPr>
  </w:p>
  <w:p w14:paraId="76416DB6" w14:textId="77777777" w:rsidR="00AE36B0" w:rsidRDefault="00AE36B0" w:rsidP="00AE36B0">
    <w:pPr>
      <w:pStyle w:val="Header"/>
      <w:jc w:val="center"/>
    </w:pPr>
  </w:p>
  <w:p w14:paraId="471AD7AD" w14:textId="77777777" w:rsidR="00AE36B0" w:rsidRDefault="00AE36B0" w:rsidP="00AE36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6452"/>
    <w:multiLevelType w:val="hybridMultilevel"/>
    <w:tmpl w:val="CF6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A2006"/>
    <w:multiLevelType w:val="hybridMultilevel"/>
    <w:tmpl w:val="8CFC0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580563"/>
    <w:multiLevelType w:val="hybridMultilevel"/>
    <w:tmpl w:val="A664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C0FC0"/>
    <w:multiLevelType w:val="hybridMultilevel"/>
    <w:tmpl w:val="B47CA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AA2D8D"/>
    <w:multiLevelType w:val="hybridMultilevel"/>
    <w:tmpl w:val="8D3E3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BB4644"/>
    <w:multiLevelType w:val="hybridMultilevel"/>
    <w:tmpl w:val="B1C6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D"/>
    <w:rsid w:val="000A6850"/>
    <w:rsid w:val="000B0CD2"/>
    <w:rsid w:val="000C5DD0"/>
    <w:rsid w:val="00102AA7"/>
    <w:rsid w:val="001E637F"/>
    <w:rsid w:val="002108CE"/>
    <w:rsid w:val="00223C4A"/>
    <w:rsid w:val="002471A3"/>
    <w:rsid w:val="00266FDB"/>
    <w:rsid w:val="002A4661"/>
    <w:rsid w:val="002C4C9B"/>
    <w:rsid w:val="003139DD"/>
    <w:rsid w:val="00353A0A"/>
    <w:rsid w:val="003B3060"/>
    <w:rsid w:val="004012B9"/>
    <w:rsid w:val="004041C1"/>
    <w:rsid w:val="00442BBF"/>
    <w:rsid w:val="004B788B"/>
    <w:rsid w:val="00504970"/>
    <w:rsid w:val="00625681"/>
    <w:rsid w:val="00670DE1"/>
    <w:rsid w:val="00794776"/>
    <w:rsid w:val="00867B9B"/>
    <w:rsid w:val="008C1B2C"/>
    <w:rsid w:val="008E52CB"/>
    <w:rsid w:val="00A07992"/>
    <w:rsid w:val="00AA0255"/>
    <w:rsid w:val="00AB05AD"/>
    <w:rsid w:val="00AB41D2"/>
    <w:rsid w:val="00AE36B0"/>
    <w:rsid w:val="00AE7112"/>
    <w:rsid w:val="00B21A0A"/>
    <w:rsid w:val="00B6491E"/>
    <w:rsid w:val="00B768DE"/>
    <w:rsid w:val="00BE2AD6"/>
    <w:rsid w:val="00C14A88"/>
    <w:rsid w:val="00C43856"/>
    <w:rsid w:val="00C502E5"/>
    <w:rsid w:val="00CA2704"/>
    <w:rsid w:val="00CC4885"/>
    <w:rsid w:val="00D13A0C"/>
    <w:rsid w:val="00D3584E"/>
    <w:rsid w:val="00D678A0"/>
    <w:rsid w:val="00DF4A93"/>
    <w:rsid w:val="00FF746D"/>
    <w:rsid w:val="65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EA12A69"/>
  <w15:chartTrackingRefBased/>
  <w15:docId w15:val="{5E7EED14-9324-5740-835C-2FE71FF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eastAsia="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66FDB"/>
    <w:rPr>
      <w:sz w:val="24"/>
      <w:lang w:val="en-US"/>
    </w:rPr>
  </w:style>
  <w:style w:type="paragraph" w:styleId="ListParagraph">
    <w:name w:val="List Paragraph"/>
    <w:basedOn w:val="Normal"/>
    <w:uiPriority w:val="34"/>
    <w:qFormat/>
    <w:rsid w:val="001E637F"/>
    <w:pPr>
      <w:ind w:left="720"/>
    </w:pPr>
  </w:style>
  <w:style w:type="character" w:customStyle="1" w:styleId="FooterChar">
    <w:name w:val="Footer Char"/>
    <w:basedOn w:val="DefaultParagraphFont"/>
    <w:link w:val="Footer"/>
    <w:uiPriority w:val="99"/>
    <w:rsid w:val="001E637F"/>
    <w:rPr>
      <w:sz w:val="24"/>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7c1c7a0c96bb4819"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160a97e0c29e4326"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Programme for Academy trip to Twickenham – 8 May 2010</vt:lpstr>
    </vt:vector>
  </TitlesOfParts>
  <Company/>
  <LinksUpToDate>false</LinksUpToDate>
  <CharactersWithSpaces>7747</CharactersWithSpaces>
  <SharedDoc>false</SharedDoc>
  <HyperlinkBase>C:\Users\Roger\Downloads\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Academy trip to Twickenham – 8 May 2010</dc:title>
  <dc:subject/>
  <dc:creator>Neil</dc:creator>
  <cp:keywords/>
  <cp:lastModifiedBy>Claire White</cp:lastModifiedBy>
  <cp:revision>2</cp:revision>
  <cp:lastPrinted>2018-09-15T19:37:00Z</cp:lastPrinted>
  <dcterms:created xsi:type="dcterms:W3CDTF">2021-10-07T16:00:00Z</dcterms:created>
  <dcterms:modified xsi:type="dcterms:W3CDTF">2021-10-07T16:00:00Z</dcterms:modified>
</cp:coreProperties>
</file>